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F1" w:rsidRPr="00217E1E" w:rsidRDefault="00CF48C2" w:rsidP="007129F1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  <w:t xml:space="preserve">Domácí péče (mezinárodní termín </w:t>
      </w:r>
      <w:proofErr w:type="spellStart"/>
      <w:r w:rsidR="0098209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  <w:t>Home</w:t>
      </w:r>
      <w:proofErr w:type="spellEnd"/>
      <w:r w:rsidR="0098209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  <w:t xml:space="preserve"> Care</w:t>
      </w: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  <w:t>)</w:t>
      </w:r>
    </w:p>
    <w:p w:rsidR="00B53A4C" w:rsidRDefault="00B53A4C" w:rsidP="007129F1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</w:p>
    <w:p w:rsidR="008F4437" w:rsidRPr="007129F1" w:rsidRDefault="007129F1" w:rsidP="007129F1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 w:rsidRPr="007129F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Co </w:t>
      </w:r>
      <w:r w:rsidR="00CD6DD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je domácí péče</w:t>
      </w:r>
    </w:p>
    <w:p w:rsidR="00CD6DD4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D6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propojenou formou zdravotní </w:t>
      </w:r>
      <w:r w:rsidR="00CF48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sociální péče,</w:t>
      </w:r>
    </w:p>
    <w:p w:rsidR="00824CB2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D6DD4">
        <w:rPr>
          <w:rFonts w:ascii="Times New Roman" w:eastAsia="Times New Roman" w:hAnsi="Times New Roman" w:cs="Times New Roman"/>
          <w:sz w:val="24"/>
          <w:szCs w:val="24"/>
          <w:lang w:eastAsia="cs-CZ"/>
        </w:rPr>
        <w:t>e vysoce kvalifikovano</w:t>
      </w:r>
      <w:r w:rsidR="007F5A60">
        <w:rPr>
          <w:rFonts w:ascii="Times New Roman" w:eastAsia="Times New Roman" w:hAnsi="Times New Roman" w:cs="Times New Roman"/>
          <w:sz w:val="24"/>
          <w:szCs w:val="24"/>
          <w:lang w:eastAsia="cs-CZ"/>
        </w:rPr>
        <w:t>u a odbornou formou péče, která umožňuje zkrátit pobyt pacienta v lůžkových zdravotnických zařízeních na nejnutnější dobu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C1837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24CB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24CB2">
        <w:rPr>
          <w:rFonts w:ascii="Times New Roman" w:eastAsia="Times New Roman" w:hAnsi="Times New Roman" w:cs="Times New Roman"/>
          <w:sz w:val="24"/>
          <w:szCs w:val="24"/>
          <w:lang w:eastAsia="cs-CZ"/>
        </w:rPr>
        <w:t>pektuje integritu pacienta s jeho vlastním sociálním prostředí</w:t>
      </w:r>
      <w:r w:rsidR="009C183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24C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individuální vnímání kvality života, což pozitivně ovlivňuj</w:t>
      </w:r>
      <w:r w:rsidR="009C1837">
        <w:rPr>
          <w:rFonts w:ascii="Times New Roman" w:eastAsia="Times New Roman" w:hAnsi="Times New Roman" w:cs="Times New Roman"/>
          <w:sz w:val="24"/>
          <w:szCs w:val="24"/>
          <w:lang w:eastAsia="cs-CZ"/>
        </w:rPr>
        <w:t>e jeho uzdravování, popřípadě zmírňuje negativní vliv onemocnění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E7E5C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E7E5C">
        <w:rPr>
          <w:rFonts w:ascii="Times New Roman" w:eastAsia="Times New Roman" w:hAnsi="Times New Roman" w:cs="Times New Roman"/>
          <w:sz w:val="24"/>
          <w:szCs w:val="24"/>
          <w:lang w:eastAsia="cs-CZ"/>
        </w:rPr>
        <w:t>e poskytována ve vlastním domově pacienta, jeho blízkých nebo v zařízení, které vlastní domácí prostředí pacienta trvale nahrazuje, např. v domově důchodců</w:t>
      </w:r>
      <w:r w:rsidR="00557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podobném zařízení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E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C1837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C1837">
        <w:rPr>
          <w:rFonts w:ascii="Times New Roman" w:eastAsia="Times New Roman" w:hAnsi="Times New Roman" w:cs="Times New Roman"/>
          <w:sz w:val="24"/>
          <w:szCs w:val="24"/>
          <w:lang w:eastAsia="cs-CZ"/>
        </w:rPr>
        <w:t>e zaměřena zejména na udržení a podporu zdraví, navrácení zdraví a rozvoj soběstačnosti, dále zmírňování dopadů nevyléčitelně nemocných a zajištění klidného umírání a smrti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9534F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9534F">
        <w:rPr>
          <w:rFonts w:ascii="Times New Roman" w:eastAsia="Times New Roman" w:hAnsi="Times New Roman" w:cs="Times New Roman"/>
          <w:sz w:val="24"/>
          <w:szCs w:val="24"/>
          <w:lang w:eastAsia="cs-CZ"/>
        </w:rPr>
        <w:t>ajišťuje rozsahem a kvalitou takovou individuální péči pro konkrétního pa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cienta dle aktuálních podmínek </w:t>
      </w:r>
      <w:r w:rsidR="00F9534F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k hospitalizaci pacienta nebo jeho umístění do sociálního zařízení</w:t>
      </w:r>
      <w:r w:rsidR="00AC1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docházelo jen v nezbytných případech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1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1837" w:rsidRDefault="009C1837" w:rsidP="009C1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837" w:rsidRDefault="00B42B8C" w:rsidP="009C1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Komu je určena </w:t>
      </w:r>
      <w:r w:rsidR="009C183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domácí péče</w:t>
      </w:r>
    </w:p>
    <w:p w:rsidR="00B42B8C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cs-CZ"/>
        </w:rPr>
        <w:t>acientům a jejich rodinám či blízkým v životní situaci, kdy dojde ke změně zdravotního stavu, kterou již nelze zvládnout laickou péčí a je nutné zahájit poskytování odborné zdravotní péče ve vlastním sociálním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42B8C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cs-CZ"/>
        </w:rPr>
        <w:t>o operačním zákroku nebo po hospitalizaci, kdy již není nutný pobyt pacienta v lůžkovém zdravotnickém zařízení, ale přetrvává potřeba poskytovat odbornou zdravotní péči</w:t>
      </w:r>
      <w:r w:rsidR="00AC1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edukaci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9534F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šem věkovým </w:t>
      </w:r>
      <w:r w:rsidR="00F9534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skupinám pacientů, tedy dětem, dospělým v produktivním věku a seniorům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9534F" w:rsidRDefault="00F9534F" w:rsidP="00F9534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C1E" w:rsidRDefault="00AC1C1E" w:rsidP="00AC1C1E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Jaký je postup při indikaci – předpisu domácí péče</w:t>
      </w:r>
    </w:p>
    <w:p w:rsidR="00AC1C1E" w:rsidRPr="007C7021" w:rsidRDefault="00D35DAD" w:rsidP="007C702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AC1C1E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rozhodnutí - indikace lékaře, který působí v primární péči, tedy praktického lékaře pro dospělé, praktického lékaře pro děti a dorost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47F2"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latnost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takovéto</w:t>
      </w:r>
      <w:r w:rsidR="008647F2"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indikace </w:t>
      </w:r>
      <w:r w:rsidR="007C7021"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8647F2"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 měsíc</w:t>
      </w:r>
      <w:r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647F2" w:rsidRP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indikaci je možné opakovat na další měsíc,</w:t>
      </w:r>
    </w:p>
    <w:p w:rsidR="00AC1C1E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AC1C1E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indikace odborného lékaře</w:t>
      </w:r>
      <w:r w:rsidR="009E7E5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působí v systému sekundární a terciární zdravotní péče – pečuje o pacienta v průběhu hospitalizace ve zdravotnickém zařízení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 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takovéto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cs-CZ"/>
        </w:rPr>
        <w:t>indikace</w:t>
      </w:r>
      <w:r w:rsidR="00864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14 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E7E5C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E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základě žádosti samotného pacienta, jeho rodiny, sousedů, kteří informují 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praktického </w:t>
      </w:r>
      <w:r w:rsidR="009E7E5C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4223F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347E3">
        <w:rPr>
          <w:rFonts w:ascii="Times New Roman" w:eastAsia="Times New Roman" w:hAnsi="Times New Roman" w:cs="Times New Roman"/>
          <w:sz w:val="24"/>
          <w:szCs w:val="24"/>
          <w:lang w:eastAsia="cs-CZ"/>
        </w:rPr>
        <w:t>a doporučení sociální pracovnice ze zdravotnického zařízení, kde je pacient hospitalizován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347E3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6347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ékař zhodnotí celkový zdravotní stav pacienta, posoudí sociální prostředí, zda splňuje požadavky vzhledem k zajištění základních potřeb pacienta, ve spolupráci s vybranou agenturou domácí péče stanoví rozsah a frekvenci poskytovaných služeb s konkrétními požadovanými výkony, popřípadě </w:t>
      </w:r>
      <w:r w:rsidR="00B4078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materiálovým vybavením a vše se základním sociálním a fyzikálním vyšetřením zanese do tiskopisu pro účely domácí zdravotní péče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8209F" w:rsidRPr="0098209F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8209F" w:rsidRPr="0098209F">
        <w:rPr>
          <w:rFonts w:ascii="Times New Roman" w:hAnsi="Times New Roman" w:cs="Times New Roman"/>
          <w:sz w:val="24"/>
          <w:szCs w:val="24"/>
        </w:rPr>
        <w:t>aximální rozsah frekvence domácí zdravotní péče, která je hrazena z</w:t>
      </w:r>
      <w:r w:rsidR="00217E1E">
        <w:rPr>
          <w:rFonts w:ascii="Times New Roman" w:hAnsi="Times New Roman" w:cs="Times New Roman"/>
          <w:sz w:val="24"/>
          <w:szCs w:val="24"/>
        </w:rPr>
        <w:t>e</w:t>
      </w:r>
      <w:r w:rsidR="0098209F" w:rsidRPr="0098209F">
        <w:rPr>
          <w:rFonts w:ascii="Times New Roman" w:hAnsi="Times New Roman" w:cs="Times New Roman"/>
          <w:sz w:val="24"/>
          <w:szCs w:val="24"/>
        </w:rPr>
        <w:t xml:space="preserve"> zdravotního pojištění, je stanoven na 3 x 1hodinu odb</w:t>
      </w:r>
      <w:r w:rsidR="0098209F">
        <w:rPr>
          <w:rFonts w:ascii="Times New Roman" w:hAnsi="Times New Roman" w:cs="Times New Roman"/>
          <w:sz w:val="24"/>
          <w:szCs w:val="24"/>
        </w:rPr>
        <w:t>orné péče denně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789" w:rsidRDefault="00D35DAD" w:rsidP="00B40789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>as v rozsahu týdnů, měsíců či roků, po který může být domácí</w:t>
      </w:r>
      <w:r w:rsidR="007C7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poskytována, není omezen - p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>okud ji pacient potřebuje a lékař ji indikuje, může být poskytována nepřetržitě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53A4C" w:rsidRPr="00B53A4C" w:rsidRDefault="00B53A4C" w:rsidP="00B53A4C">
      <w:pPr>
        <w:pStyle w:val="Odstavecseseznamem"/>
        <w:shd w:val="clear" w:color="auto" w:fill="FFFFFF"/>
        <w:spacing w:after="12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0789" w:rsidRDefault="00B40789" w:rsidP="00B40789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Základní informace o agenturách domácí péče</w:t>
      </w:r>
    </w:p>
    <w:p w:rsidR="00BD60FE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B40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nedílnou součástí moderního systému zdravotní i sociální péče v České republice, </w:t>
      </w:r>
    </w:p>
    <w:p w:rsidR="00B40789" w:rsidRDefault="00BD60FE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spolupracují s orgány státní správy a samosprávy, s</w:t>
      </w:r>
      <w:r w:rsidR="004844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nestátními neziskovými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organizacemi a dalšími subjekty ve zdravotní a sociální sféře</w:t>
      </w:r>
      <w:r w:rsidR="00D35DA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40789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>ytvář</w:t>
      </w:r>
      <w:r w:rsid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ejí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vhodné podmínky pro praktické lékaře v rámci primární péče, kteří mohou poskytovat širší rozsah potřebné zdravotní péče pacientům, kteří by jinak byli hospitalizováni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02BB0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02BB0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yužívají a aplikují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153D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 ke svým pacientům, v úzké spolupráci s</w:t>
      </w:r>
      <w:r w:rsidR="00702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jejich </w:t>
      </w:r>
      <w:r w:rsidR="00D64C41">
        <w:rPr>
          <w:rFonts w:ascii="Times New Roman" w:eastAsia="Times New Roman" w:hAnsi="Times New Roman" w:cs="Times New Roman"/>
          <w:sz w:val="24"/>
          <w:szCs w:val="24"/>
          <w:lang w:eastAsia="cs-CZ"/>
        </w:rPr>
        <w:t>rodinou</w:t>
      </w:r>
      <w:r w:rsidR="00702BB0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má pozitivní vliv na zdravotní stav pacientů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D60FE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BD60FE">
        <w:rPr>
          <w:rFonts w:ascii="Times New Roman" w:eastAsia="Times New Roman" w:hAnsi="Times New Roman" w:cs="Times New Roman"/>
          <w:sz w:val="24"/>
          <w:szCs w:val="24"/>
          <w:lang w:eastAsia="cs-CZ"/>
        </w:rPr>
        <w:t>ajišťují zápůjčku/pronájem zdravotnických a kompenzačních pomůcek a tím pomáhají zvyšovat komfort poskytované domácí péče</w:t>
      </w:r>
      <w:r w:rsidR="00142B09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polohovatelná lůžka, antidekubitní matrace pro dlouhodobě ležící pacienty,</w:t>
      </w:r>
      <w:r w:rsidR="001C1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podložní mísy, </w:t>
      </w:r>
      <w:r w:rsidR="00142B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toaletní křesla, </w:t>
      </w:r>
      <w:r w:rsidR="001C1376">
        <w:rPr>
          <w:rFonts w:ascii="Times New Roman" w:eastAsia="Times New Roman" w:hAnsi="Times New Roman" w:cs="Times New Roman"/>
          <w:sz w:val="24"/>
          <w:szCs w:val="24"/>
          <w:lang w:eastAsia="cs-CZ"/>
        </w:rPr>
        <w:t>chodítka pro domácnost i terén, stoličky do sprchy, sedáky do vany, invalidní vozíky a další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26DEB" w:rsidRPr="00B53A4C" w:rsidRDefault="00D35DAD" w:rsidP="00B97B64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C7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ajišťují nepřetržitou dostupnost péče </w:t>
      </w:r>
      <w:r w:rsidR="00026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7 dní v týdnu, </w:t>
      </w:r>
      <w:r w:rsidR="00AC7390">
        <w:rPr>
          <w:rFonts w:ascii="Times New Roman" w:eastAsia="Times New Roman" w:hAnsi="Times New Roman" w:cs="Times New Roman"/>
          <w:sz w:val="24"/>
          <w:szCs w:val="24"/>
          <w:lang w:eastAsia="cs-CZ"/>
        </w:rPr>
        <w:t>24 hodin denně, 365 dní v</w:t>
      </w:r>
      <w:r w:rsid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7390"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r w:rsid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C7390" w:rsidRP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ostupnost je zajištěna prostřednictvím stabilního čísla mobilního telefonu v průběhu 24 ho</w:t>
      </w:r>
      <w:r w:rsidR="00026DEB" w:rsidRP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din</w:t>
      </w:r>
      <w:r w:rsidRP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7B64" w:rsidRDefault="00F4153D" w:rsidP="00F4153D">
      <w:pPr>
        <w:pStyle w:val="Normlnweb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Výkony</w:t>
      </w:r>
      <w:r w:rsidR="00B97B64">
        <w:rPr>
          <w:b/>
          <w:color w:val="4F81BD" w:themeColor="accent1"/>
        </w:rPr>
        <w:t xml:space="preserve"> </w:t>
      </w:r>
      <w:r w:rsidR="0021320F">
        <w:rPr>
          <w:b/>
          <w:color w:val="4F81BD" w:themeColor="accent1"/>
        </w:rPr>
        <w:t xml:space="preserve">prováděné </w:t>
      </w:r>
      <w:r w:rsidR="00B97B64">
        <w:rPr>
          <w:b/>
          <w:color w:val="4F81BD" w:themeColor="accent1"/>
        </w:rPr>
        <w:t>v domácí péči</w:t>
      </w:r>
      <w:r>
        <w:rPr>
          <w:b/>
          <w:color w:val="4F81BD" w:themeColor="accent1"/>
        </w:rPr>
        <w:t xml:space="preserve"> </w:t>
      </w:r>
    </w:p>
    <w:p w:rsidR="00482759" w:rsidRDefault="00F4153D" w:rsidP="00F4153D">
      <w:pPr>
        <w:pStyle w:val="Normlnweb"/>
        <w:numPr>
          <w:ilvl w:val="0"/>
          <w:numId w:val="21"/>
        </w:numPr>
        <w:spacing w:after="0"/>
        <w:ind w:right="75"/>
        <w:jc w:val="both"/>
      </w:pPr>
      <w:r>
        <w:t xml:space="preserve">celkový </w:t>
      </w:r>
      <w:r w:rsidR="00D35DAD">
        <w:t>m</w:t>
      </w:r>
      <w:r w:rsidR="00482759">
        <w:t xml:space="preserve">onitoring pacienta, u kterého hrozí </w:t>
      </w:r>
      <w:r w:rsidR="0098209F">
        <w:t xml:space="preserve">zhoršení </w:t>
      </w:r>
      <w:r w:rsidR="00482759">
        <w:t>jeho zdravotního stavu</w:t>
      </w:r>
      <w:r w:rsidR="00D35DAD">
        <w:t>,</w:t>
      </w:r>
      <w:r>
        <w:t xml:space="preserve"> včetně </w:t>
      </w:r>
      <w:r w:rsidR="00D35DAD">
        <w:t>s</w:t>
      </w:r>
      <w:r w:rsidR="00482759">
        <w:t xml:space="preserve">ledování fyziologických funkcí – </w:t>
      </w:r>
      <w:r>
        <w:t xml:space="preserve">měření </w:t>
      </w:r>
      <w:r w:rsidR="00482759">
        <w:t>tlaku kr</w:t>
      </w:r>
      <w:r>
        <w:t>ve</w:t>
      </w:r>
      <w:r w:rsidR="00482759">
        <w:t>, tělesné teploty, pulsu, dechu</w:t>
      </w:r>
      <w:r w:rsidR="00183FCF">
        <w:t>, hydratace a vyprazdňování</w:t>
      </w:r>
      <w:r w:rsidR="00D35DAD">
        <w:t>,</w:t>
      </w:r>
    </w:p>
    <w:p w:rsidR="00482759" w:rsidRDefault="00D35DAD" w:rsidP="00F4153D">
      <w:pPr>
        <w:pStyle w:val="Normlnweb"/>
        <w:numPr>
          <w:ilvl w:val="0"/>
          <w:numId w:val="21"/>
        </w:numPr>
        <w:spacing w:after="0"/>
        <w:ind w:right="75"/>
        <w:jc w:val="both"/>
      </w:pPr>
      <w:r>
        <w:t>o</w:t>
      </w:r>
      <w:r w:rsidR="00482759">
        <w:t>dběr biologického materiálu</w:t>
      </w:r>
      <w:r w:rsidR="00F4153D">
        <w:t xml:space="preserve">, nejčastěji krve a </w:t>
      </w:r>
      <w:r w:rsidR="00482759">
        <w:t xml:space="preserve">moči, </w:t>
      </w:r>
      <w:r w:rsidR="00F4153D">
        <w:t xml:space="preserve">provedení základního </w:t>
      </w:r>
      <w:r w:rsidR="00482759">
        <w:t>orientační</w:t>
      </w:r>
      <w:r w:rsidR="00F4153D">
        <w:t>ho</w:t>
      </w:r>
      <w:r w:rsidR="00482759">
        <w:t xml:space="preserve"> vyšetření biologického materiálu</w:t>
      </w:r>
      <w:r>
        <w:t>,</w:t>
      </w:r>
    </w:p>
    <w:p w:rsidR="00B97B64" w:rsidRPr="00183FCF" w:rsidRDefault="00D35DAD" w:rsidP="00F4153D">
      <w:pPr>
        <w:pStyle w:val="Normlnweb"/>
        <w:numPr>
          <w:ilvl w:val="0"/>
          <w:numId w:val="21"/>
        </w:numPr>
        <w:spacing w:after="0"/>
        <w:ind w:right="75"/>
        <w:jc w:val="both"/>
      </w:pPr>
      <w:r>
        <w:t>a</w:t>
      </w:r>
      <w:r w:rsidR="00B97B64" w:rsidRPr="00183FCF">
        <w:t>plikace injekcí, podávání léků</w:t>
      </w:r>
      <w:r w:rsidR="00482759">
        <w:t xml:space="preserve"> ústy</w:t>
      </w:r>
      <w:r w:rsidR="00183FCF">
        <w:t>, inhalace</w:t>
      </w:r>
      <w:r>
        <w:t>,</w:t>
      </w:r>
    </w:p>
    <w:p w:rsidR="00B97B64" w:rsidRPr="00B97B64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revence a ošetření </w:t>
      </w:r>
      <w:r w:rsidR="00183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kožních defektů, 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dekubitů, převazy po úrazech a operacích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97B64" w:rsidRPr="00B97B64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dborná péče o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cs-CZ"/>
        </w:rPr>
        <w:t>vývody z různých orgánů – např. střeva, žaludku, močového systému, permanentní močové cévky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97B64" w:rsidRPr="00B97B64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éče o onkologicky nemocné, spolupráce s ambulancí bolesti, kontinuální léčba bolesti v domácím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97B64" w:rsidRPr="00B97B64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ehabilitační ošetřovatelství</w:t>
      </w:r>
      <w:r w:rsid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pohybová léčba, aktivizace, </w:t>
      </w:r>
      <w:proofErr w:type="spellStart"/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vertikalizace</w:t>
      </w:r>
      <w:proofErr w:type="spellEnd"/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, nácvik chůze s pomůckami, vedení k soběstačnosti v bazálních všedních činnostech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97B64" w:rsidRPr="00B97B64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ociální pomoc a odborné poradenství</w:t>
      </w:r>
      <w:r w:rsidR="00183FCF">
        <w:rPr>
          <w:rFonts w:ascii="Times New Roman" w:eastAsia="Times New Roman" w:hAnsi="Times New Roman" w:cs="Times New Roman"/>
          <w:sz w:val="24"/>
          <w:szCs w:val="24"/>
          <w:lang w:eastAsia="cs-CZ"/>
        </w:rPr>
        <w:t>, edukační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7B64" w:rsidRPr="00517A3A" w:rsidRDefault="00D35DAD" w:rsidP="00F4153D">
      <w:pPr>
        <w:pStyle w:val="Odstavecseseznamem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>adstandardní péče – zapůjčení rehabilitačních a kompenzačních pomůcek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97B64" w:rsidRPr="00B97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320F" w:rsidRPr="00217E1E" w:rsidRDefault="0021320F" w:rsidP="00217E1E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20F" w:rsidRPr="0021320F" w:rsidRDefault="00026DEB" w:rsidP="0021320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 w:rsidRPr="00832A8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Kdo domácí péči poskytuje</w:t>
      </w:r>
    </w:p>
    <w:p w:rsidR="0021320F" w:rsidRDefault="0021320F" w:rsidP="0021320F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poskytující domácí péči musí mít pro svoji činnost registraci nebo oprávnění k poskytování zdravotních služeb vydané příslušným krajským úřadem (obdoba živnostenského listu), </w:t>
      </w:r>
      <w:r w:rsid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v oboru všeobecná/zdravotní sestra,</w:t>
      </w:r>
    </w:p>
    <w:p w:rsidR="0021320F" w:rsidRPr="0021320F" w:rsidRDefault="0021320F" w:rsidP="0021320F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mul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tidisciplinární tým pracovníků 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a specializovanou péči v rozsahu, který je dán aktuálním stavem pacienta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vysoké odborné úrovni flexibilně reagovat na změny ve zdravotním stavu pacienta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lékař pro dospělé, praktický lékař pro děti a dorost, ambulantní specialisté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všeobecné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sestry, rehabilitační pracovníci,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kliničtí </w:t>
      </w:r>
      <w:r w:rsidRP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psychologové, logopedi, sociální pracovnice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další; kvalifikované zdravotní sestry musí mít minimálně 5 let praxe, z toho dva roky u lůžka v nemocničním zařízení, </w:t>
      </w:r>
    </w:p>
    <w:p w:rsidR="002046FE" w:rsidRDefault="00D35DAD" w:rsidP="007129F1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domácí péči se podílí i rodinní příslušníci pacienta včetně samotného pacienta, který plní v rámci svých možností předem dohodnutý rozsah domácí péče, zejména </w:t>
      </w:r>
      <w:proofErr w:type="spellStart"/>
      <w:r w:rsidR="002046FE">
        <w:rPr>
          <w:rFonts w:ascii="Times New Roman" w:eastAsia="Times New Roman" w:hAnsi="Times New Roman" w:cs="Times New Roman"/>
          <w:sz w:val="24"/>
          <w:szCs w:val="24"/>
          <w:lang w:eastAsia="cs-CZ"/>
        </w:rPr>
        <w:t>sebepéče</w:t>
      </w:r>
      <w:proofErr w:type="spellEnd"/>
      <w:r w:rsidR="000F34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965B5" w:rsidRDefault="00D965B5" w:rsidP="00D965B5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414D" w:rsidRPr="00F4153D" w:rsidRDefault="00D965B5" w:rsidP="00F4153D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 w:rsidRPr="00832A8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V jakém rozsahu je domácí péče hrazena ze zdravotního pojištění</w:t>
      </w:r>
    </w:p>
    <w:p w:rsidR="0060414D" w:rsidRPr="00DA2060" w:rsidRDefault="000F34A1" w:rsidP="00DA2060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04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zdravotního pojištění je zdravotními pojišťovnami poskytována úhrada za ty výkony, které byly ordinovány 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indikujícím </w:t>
      </w:r>
      <w:r w:rsidR="0060414D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lékařem a mají charakter zdravotní péče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(výkony </w:t>
      </w:r>
      <w:r w:rsidR="0060414D" w:rsidRP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 w:rsidR="0060414D" w:rsidRP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anými zdravotnickými pracovníky, uvedené</w:t>
      </w:r>
      <w:r w:rsidR="0060414D" w:rsidRP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Seznamu diagnostických a terapeutických výkonů s bodovými hodnotami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4445" w:rsidRPr="00B53A4C" w:rsidRDefault="00484445" w:rsidP="00B53A4C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</w:p>
    <w:p w:rsidR="00484445" w:rsidRPr="00DA2060" w:rsidRDefault="00484445" w:rsidP="00DA206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 w:rsidRPr="00832A8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Další možnosti financování domácí péče</w:t>
      </w:r>
    </w:p>
    <w:p w:rsidR="00484445" w:rsidRPr="00484445" w:rsidRDefault="000F34A1" w:rsidP="00484445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44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ponzorské dary, 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>nadace, granty</w:t>
      </w:r>
      <w:r w:rsidR="004844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pod.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84445" w:rsidRPr="00547450" w:rsidRDefault="000F34A1" w:rsidP="00484445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>řím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pacientem</w:t>
      </w:r>
      <w:r w:rsidR="00DA2060">
        <w:rPr>
          <w:rFonts w:ascii="Times New Roman" w:eastAsia="Times New Roman" w:hAnsi="Times New Roman" w:cs="Times New Roman"/>
          <w:sz w:val="24"/>
          <w:szCs w:val="24"/>
          <w:lang w:eastAsia="cs-CZ"/>
        </w:rPr>
        <w:t>/rodinou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pacient není pojištěn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47450" w:rsidRPr="00CB2C59" w:rsidRDefault="000F34A1" w:rsidP="00484445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>řím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pacientem, u kterého zdravotní pojišťovna nemá smluvní vztah s agenturou domácí péče a pokud si pacient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/rodina</w:t>
      </w:r>
      <w:r w:rsidR="00547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vědomě a záměrně tuto agenturu domácí péče zvolil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/la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2C59" w:rsidRPr="00484445" w:rsidRDefault="00CB2C59" w:rsidP="00CB2C59">
      <w:pPr>
        <w:pStyle w:val="Odstavecseseznamem"/>
        <w:shd w:val="clear" w:color="auto" w:fill="FFFFFF"/>
        <w:spacing w:after="12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</w:p>
    <w:p w:rsidR="00CB2C59" w:rsidRPr="009F0E1E" w:rsidRDefault="009F0E1E" w:rsidP="00CB2C59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 xml:space="preserve">Pečovatelská a asistenční služba </w:t>
      </w:r>
      <w:r w:rsidR="00CB2C59" w:rsidRPr="009F0E1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>v rámci domácí péče</w:t>
      </w:r>
    </w:p>
    <w:p w:rsidR="00CB2C59" w:rsidRPr="0021320F" w:rsidRDefault="00CB2C59" w:rsidP="0021320F">
      <w:pPr>
        <w:pStyle w:val="Odstavecseseznamem"/>
        <w:numPr>
          <w:ilvl w:val="0"/>
          <w:numId w:val="28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</w:t>
      </w:r>
      <w:r w:rsid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prostředí může být poskytována i sociální péče – </w:t>
      </w:r>
      <w:r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</w:t>
      </w:r>
      <w:r w:rsid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á služba</w:t>
      </w:r>
      <w:r w:rsidR="000F34A1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asistenční služba,</w:t>
      </w:r>
    </w:p>
    <w:p w:rsidR="009F0E1E" w:rsidRPr="009F0E1E" w:rsidRDefault="009F0E1E" w:rsidP="00CB2C59">
      <w:pPr>
        <w:pStyle w:val="Odstavecseseznamem"/>
        <w:numPr>
          <w:ilvl w:val="0"/>
          <w:numId w:val="28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služba je zaměřena na úkony péče o sebe, domácnost, nákupy apod.,</w:t>
      </w:r>
      <w:r w:rsidR="0021320F" w:rsidRP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určena klientům,</w:t>
      </w:r>
      <w:r w:rsidR="0021320F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kteří 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 w:rsidR="0021320F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schopni sami obstarat základní práce v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1320F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domácnosti</w:t>
      </w:r>
      <w:r w:rsidR="0021320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B2C59" w:rsidRDefault="009F0E1E" w:rsidP="00CB2C59">
      <w:pPr>
        <w:pStyle w:val="Odstavecseseznamem"/>
        <w:numPr>
          <w:ilvl w:val="0"/>
          <w:numId w:val="28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asistenční služba</w:t>
      </w:r>
      <w:r w:rsidR="00CB2C59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zaměřena na věnování času osobního asistenta klientovi v případě, kdy </w:t>
      </w:r>
      <w:r w:rsidR="00217E1E">
        <w:rPr>
          <w:rFonts w:ascii="Times New Roman" w:eastAsia="Times New Roman" w:hAnsi="Times New Roman" w:cs="Times New Roman"/>
          <w:sz w:val="24"/>
          <w:szCs w:val="24"/>
          <w:lang w:eastAsia="cs-CZ"/>
        </w:rPr>
        <w:t>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C59" w:rsidRPr="009F0E1E">
        <w:rPr>
          <w:rFonts w:ascii="Times New Roman" w:eastAsia="Times New Roman" w:hAnsi="Times New Roman" w:cs="Times New Roman"/>
          <w:sz w:val="24"/>
          <w:szCs w:val="24"/>
          <w:lang w:eastAsia="cs-CZ"/>
        </w:rPr>
        <w:t>nemohou poskytnout rodinní příslušníci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F0E1E" w:rsidRDefault="009F0E1E" w:rsidP="009F0E1E">
      <w:pPr>
        <w:pStyle w:val="Odstavecseseznamem"/>
        <w:numPr>
          <w:ilvl w:val="0"/>
          <w:numId w:val="28"/>
        </w:num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ani asistenční služba není hrazena ze zdravotního pojištění, řídí se podmínkami zákona o sociálních službách.</w:t>
      </w:r>
    </w:p>
    <w:p w:rsidR="009F0E1E" w:rsidRDefault="009F0E1E" w:rsidP="00CB2C59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</w:pPr>
    </w:p>
    <w:p w:rsidR="009A1A32" w:rsidRPr="00CB2C59" w:rsidRDefault="0031629C" w:rsidP="00CB2C59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K</w:t>
      </w:r>
      <w:r w:rsidR="00671524" w:rsidRPr="00CB2C5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de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můžete </w:t>
      </w:r>
      <w:r w:rsidR="00671524" w:rsidRPr="00CB2C5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získat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 xml:space="preserve">další </w:t>
      </w:r>
      <w:r w:rsidR="00671524" w:rsidRPr="00CB2C5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informace o domácí péči</w:t>
      </w:r>
      <w:r w:rsidR="00832A8E" w:rsidRPr="00CB2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9110A" w:rsidRPr="00DE6B20" w:rsidRDefault="000402E9" w:rsidP="0009110A">
      <w:pPr>
        <w:pStyle w:val="Odstavecseseznamem"/>
        <w:numPr>
          <w:ilvl w:val="0"/>
          <w:numId w:val="16"/>
        </w:numPr>
        <w:shd w:val="clear" w:color="auto" w:fill="FFFFFF"/>
        <w:spacing w:before="8" w:after="405" w:line="240" w:lineRule="auto"/>
        <w:ind w:right="45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9110A">
        <w:rPr>
          <w:rFonts w:ascii="Times New Roman" w:hAnsi="Times New Roman" w:cs="Times New Roman"/>
          <w:sz w:val="24"/>
          <w:szCs w:val="24"/>
        </w:rPr>
        <w:t>Národní centrum domácí péče České republiky</w:t>
      </w:r>
      <w:r w:rsidR="0009110A" w:rsidRPr="0009110A">
        <w:rPr>
          <w:rFonts w:ascii="Times New Roman" w:hAnsi="Times New Roman" w:cs="Times New Roman"/>
          <w:sz w:val="24"/>
          <w:szCs w:val="24"/>
        </w:rPr>
        <w:t xml:space="preserve"> </w:t>
      </w:r>
      <w:r w:rsidR="0009110A">
        <w:rPr>
          <w:noProof/>
          <w:lang w:eastAsia="cs-CZ"/>
        </w:rPr>
        <mc:AlternateContent>
          <mc:Choice Requires="wps">
            <w:drawing>
              <wp:inline distT="0" distB="0" distL="0" distR="0" wp14:anchorId="1550B611" wp14:editId="5465751A">
                <wp:extent cx="302260" cy="302260"/>
                <wp:effectExtent l="0" t="0" r="0" b="0"/>
                <wp:docPr id="1" name="Obdélník 1" descr="http://search.seznam.cz/?q=www.domaci-pece.info&amp;sourceid=szn-HP&amp;sgId=nSCB9vICx-fVzB-ikbJuuhwokSzfknLbznpjYGLbz7%3D%3D&amp;oq=www.domaci-pece.info&amp;aq=-1&amp;thru=&amp;su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://search.seznam.cz/?q=www.domaci-pece.info&amp;sourceid=szn-HP&amp;sgId=nSCB9vICx-fVzB-ikbJuuhwokSzfknLbznpjYGLbz7%3D%3D&amp;oq=www.domaci-pece.info&amp;aq=-1&amp;thru=&amp;su=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78BrCOwMAAHcGAAAOAAAAAAAAAAAAAAAAAC4CAABkcnMvZTJvRG9jLnhtbFBLAQItABQA&#10;BgAIAAAAIQACnVV42QAAAAMBAAAPAAAAAAAAAAAAAAAAAJU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="0009110A" w:rsidRPr="00DE6B20">
          <w:rPr>
            <w:rStyle w:val="Hypertextovodkaz"/>
            <w:rFonts w:ascii="Times New Roman" w:hAnsi="Times New Roman" w:cs="Times New Roman"/>
            <w:bCs/>
            <w:i/>
            <w:sz w:val="24"/>
            <w:szCs w:val="24"/>
            <w:u w:val="none"/>
          </w:rPr>
          <w:t>domaci</w:t>
        </w:r>
        <w:r w:rsidR="0009110A" w:rsidRPr="00DE6B20">
          <w:rPr>
            <w:rStyle w:val="Hypertextovodkaz"/>
            <w:rFonts w:ascii="Times New Roman" w:hAnsi="Times New Roman" w:cs="Times New Roman"/>
            <w:i/>
            <w:sz w:val="24"/>
            <w:szCs w:val="24"/>
            <w:u w:val="none"/>
          </w:rPr>
          <w:t>-</w:t>
        </w:r>
        <w:r w:rsidR="0009110A" w:rsidRPr="00DE6B20">
          <w:rPr>
            <w:rStyle w:val="Hypertextovodkaz"/>
            <w:rFonts w:ascii="Times New Roman" w:hAnsi="Times New Roman" w:cs="Times New Roman"/>
            <w:bCs/>
            <w:i/>
            <w:sz w:val="24"/>
            <w:szCs w:val="24"/>
            <w:u w:val="none"/>
          </w:rPr>
          <w:t>pece</w:t>
        </w:r>
        <w:r w:rsidR="0009110A" w:rsidRPr="00DE6B20">
          <w:rPr>
            <w:rStyle w:val="Hypertextovodkaz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09110A" w:rsidRPr="00DE6B20">
          <w:rPr>
            <w:rStyle w:val="Hypertextovodkaz"/>
            <w:rFonts w:ascii="Times New Roman" w:hAnsi="Times New Roman" w:cs="Times New Roman"/>
            <w:bCs/>
            <w:i/>
            <w:sz w:val="24"/>
            <w:szCs w:val="24"/>
            <w:u w:val="none"/>
          </w:rPr>
          <w:t>info</w:t>
        </w:r>
        <w:r w:rsidR="0009110A" w:rsidRPr="00DE6B20">
          <w:rPr>
            <w:rStyle w:val="Hypertextovodkaz"/>
            <w:rFonts w:ascii="Times New Roman" w:hAnsi="Times New Roman" w:cs="Times New Roman"/>
            <w:i/>
            <w:sz w:val="24"/>
            <w:szCs w:val="24"/>
            <w:u w:val="none"/>
          </w:rPr>
          <w:t>/</w:t>
        </w:r>
      </w:hyperlink>
      <w:r w:rsidR="0009110A" w:rsidRPr="00DE6B2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671524" w:rsidRDefault="00671524" w:rsidP="000402E9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Asociace domácí péče v České republice</w:t>
      </w:r>
    </w:p>
    <w:p w:rsidR="00671524" w:rsidRDefault="00671524" w:rsidP="000402E9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pojišťovny a jejich krajské pobočky</w:t>
      </w:r>
    </w:p>
    <w:p w:rsidR="00671524" w:rsidRDefault="00671524" w:rsidP="000402E9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Zdravotnická zařízení, v Libereckém kraji lůžková zdravotnická zařízení</w:t>
      </w:r>
    </w:p>
    <w:p w:rsidR="00DE6B20" w:rsidRPr="00DE6B20" w:rsidRDefault="00B12887" w:rsidP="00DE6B20">
      <w:pPr>
        <w:pStyle w:val="Odstavecseseznamem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E6B20">
        <w:rPr>
          <w:rFonts w:ascii="Times New Roman" w:hAnsi="Times New Roman" w:cs="Times New Roman"/>
          <w:sz w:val="24"/>
          <w:szCs w:val="24"/>
        </w:rPr>
        <w:t>Veřejná část registru Národního registru poskytovatelů zdravotních služeb</w:t>
      </w:r>
    </w:p>
    <w:p w:rsidR="008D3418" w:rsidRPr="00DE6B20" w:rsidRDefault="00DE6B20" w:rsidP="00DE6B20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</w:t>
      </w:r>
      <w:hyperlink r:id="rId9" w:tooltip="Přejít na: http://www.uzis.cz/registry-nzis/nrpzs" w:history="1">
        <w:r w:rsidR="008D3418" w:rsidRPr="00DE6B20">
          <w:rPr>
            <w:rStyle w:val="Hypertextovodkaz"/>
            <w:rFonts w:ascii="Times New Roman" w:hAnsi="Times New Roman" w:cs="Times New Roman"/>
            <w:b/>
            <w:bCs/>
            <w:color w:val="7030A0"/>
            <w:sz w:val="24"/>
            <w:szCs w:val="24"/>
            <w:u w:val="none"/>
          </w:rPr>
          <w:t>Národní</w:t>
        </w:r>
        <w:r w:rsidR="008D3418" w:rsidRPr="00DE6B20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</w:t>
        </w:r>
        <w:r w:rsidR="008D3418" w:rsidRPr="00DE6B20">
          <w:rPr>
            <w:rStyle w:val="Hypertextovodkaz"/>
            <w:rFonts w:ascii="Times New Roman" w:hAnsi="Times New Roman" w:cs="Times New Roman"/>
            <w:b/>
            <w:bCs/>
            <w:color w:val="7030A0"/>
            <w:sz w:val="24"/>
            <w:szCs w:val="24"/>
            <w:u w:val="none"/>
          </w:rPr>
          <w:t>registr</w:t>
        </w:r>
        <w:r w:rsidR="008D3418" w:rsidRPr="00DE6B20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</w:t>
        </w:r>
        <w:r w:rsidR="008D3418" w:rsidRPr="00DE6B20">
          <w:rPr>
            <w:rStyle w:val="Hypertextovodkaz"/>
            <w:rFonts w:ascii="Times New Roman" w:hAnsi="Times New Roman" w:cs="Times New Roman"/>
            <w:b/>
            <w:bCs/>
            <w:color w:val="7030A0"/>
            <w:sz w:val="24"/>
            <w:szCs w:val="24"/>
            <w:u w:val="none"/>
          </w:rPr>
          <w:t>poskytovatelů</w:t>
        </w:r>
        <w:r w:rsidR="008D3418" w:rsidRPr="00DE6B20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zdravotních služeb (NRPZS </w:t>
        </w:r>
        <w:r w:rsidR="008D3418" w:rsidRPr="00DE6B20">
          <w:rPr>
            <w:rStyle w:val="Hypertextovodkaz"/>
            <w:rFonts w:ascii="Times New Roman" w:hAnsi="Times New Roman" w:cs="Times New Roman"/>
            <w:b/>
            <w:bCs/>
            <w:color w:val="7030A0"/>
            <w:sz w:val="24"/>
            <w:szCs w:val="24"/>
            <w:u w:val="none"/>
          </w:rPr>
          <w:t>…</w:t>
        </w:r>
        <w:r w:rsidR="008D3418" w:rsidRPr="00DE6B20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</w:t>
        </w:r>
      </w:hyperlink>
      <w:hyperlink r:id="rId10" w:history="1">
        <w:r w:rsidR="008D3418" w:rsidRPr="00DE6B20">
          <w:rPr>
            <w:rStyle w:val="Hypertextovodkaz"/>
            <w:rFonts w:ascii="Arial CE" w:hAnsi="Arial CE" w:cs="Arial CE"/>
            <w:i/>
            <w:color w:val="7030A0"/>
            <w:sz w:val="24"/>
            <w:szCs w:val="24"/>
            <w:u w:val="none"/>
          </w:rPr>
          <w:t>uzis</w:t>
        </w:r>
        <w:r w:rsidR="008D3418" w:rsidRPr="00DE6B20">
          <w:rPr>
            <w:rStyle w:val="Hypertextovodkaz"/>
            <w:rFonts w:ascii="Arial CE" w:hAnsi="Arial CE" w:cs="Arial CE"/>
            <w:b/>
            <w:i/>
            <w:color w:val="7030A0"/>
            <w:sz w:val="24"/>
            <w:szCs w:val="24"/>
            <w:u w:val="none"/>
          </w:rPr>
          <w:t>.</w:t>
        </w:r>
        <w:r w:rsidR="008D3418" w:rsidRPr="00DE6B20">
          <w:rPr>
            <w:rStyle w:val="Hypertextovodkaz"/>
            <w:rFonts w:ascii="Arial CE" w:hAnsi="Arial CE" w:cs="Arial CE"/>
            <w:bCs/>
            <w:i/>
            <w:color w:val="7030A0"/>
            <w:sz w:val="24"/>
            <w:szCs w:val="24"/>
            <w:u w:val="none"/>
          </w:rPr>
          <w:t>cz</w:t>
        </w:r>
        <w:r w:rsidR="008D3418" w:rsidRPr="00DE6B20">
          <w:rPr>
            <w:rStyle w:val="Hypertextovodkaz"/>
            <w:rFonts w:ascii="Arial CE" w:hAnsi="Arial CE" w:cs="Arial CE"/>
            <w:i/>
            <w:color w:val="7030A0"/>
            <w:sz w:val="24"/>
            <w:szCs w:val="24"/>
            <w:u w:val="none"/>
          </w:rPr>
          <w:t>/</w:t>
        </w:r>
        <w:r w:rsidR="008D3418" w:rsidRPr="00DE6B20">
          <w:rPr>
            <w:rStyle w:val="Hypertextovodkaz"/>
            <w:rFonts w:ascii="Arial CE" w:hAnsi="Arial CE" w:cs="Arial CE"/>
            <w:bCs/>
            <w:i/>
            <w:color w:val="7030A0"/>
            <w:sz w:val="24"/>
            <w:szCs w:val="24"/>
            <w:u w:val="none"/>
          </w:rPr>
          <w:t>registry</w:t>
        </w:r>
        <w:r w:rsidR="008D3418" w:rsidRPr="00DE6B20">
          <w:rPr>
            <w:rStyle w:val="Hypertextovodkaz"/>
            <w:rFonts w:ascii="Arial CE" w:hAnsi="Arial CE" w:cs="Arial CE"/>
            <w:b/>
            <w:i/>
            <w:color w:val="7030A0"/>
            <w:sz w:val="24"/>
            <w:szCs w:val="24"/>
            <w:u w:val="none"/>
          </w:rPr>
          <w:t>-</w:t>
        </w:r>
        <w:r>
          <w:rPr>
            <w:rStyle w:val="Hypertextovodkaz"/>
            <w:rFonts w:ascii="Arial CE" w:hAnsi="Arial CE" w:cs="Arial CE"/>
            <w:b/>
            <w:i/>
            <w:color w:val="7030A0"/>
            <w:sz w:val="24"/>
            <w:szCs w:val="24"/>
            <w:u w:val="none"/>
          </w:rPr>
          <w:t xml:space="preserve">  </w:t>
        </w:r>
        <w:proofErr w:type="spellStart"/>
        <w:r w:rsidR="008D3418" w:rsidRPr="00DE6B20">
          <w:rPr>
            <w:rStyle w:val="Hypertextovodkaz"/>
            <w:rFonts w:ascii="Arial CE" w:hAnsi="Arial CE" w:cs="Arial CE"/>
            <w:i/>
            <w:color w:val="7030A0"/>
            <w:sz w:val="24"/>
            <w:szCs w:val="24"/>
            <w:u w:val="none"/>
          </w:rPr>
          <w:t>nzis</w:t>
        </w:r>
        <w:proofErr w:type="spellEnd"/>
        <w:r w:rsidR="008D3418" w:rsidRPr="00DE6B20">
          <w:rPr>
            <w:rStyle w:val="Hypertextovodkaz"/>
            <w:rFonts w:ascii="Arial CE" w:hAnsi="Arial CE" w:cs="Arial CE"/>
            <w:i/>
            <w:color w:val="7030A0"/>
            <w:sz w:val="24"/>
            <w:szCs w:val="24"/>
            <w:u w:val="none"/>
          </w:rPr>
          <w:t>/</w:t>
        </w:r>
        <w:proofErr w:type="spellStart"/>
        <w:r w:rsidR="008D3418" w:rsidRPr="00DE6B20">
          <w:rPr>
            <w:rStyle w:val="Hypertextovodkaz"/>
            <w:rFonts w:ascii="Arial CE" w:hAnsi="Arial CE" w:cs="Arial CE"/>
            <w:i/>
            <w:color w:val="7030A0"/>
            <w:sz w:val="24"/>
            <w:szCs w:val="24"/>
            <w:u w:val="none"/>
          </w:rPr>
          <w:t>nrpzs</w:t>
        </w:r>
        <w:proofErr w:type="spellEnd"/>
      </w:hyperlink>
    </w:p>
    <w:sectPr w:rsidR="008D3418" w:rsidRPr="00DE6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6E" w:rsidRDefault="00A3496E" w:rsidP="00B12887">
      <w:pPr>
        <w:spacing w:after="0" w:line="240" w:lineRule="auto"/>
      </w:pPr>
      <w:r>
        <w:separator/>
      </w:r>
    </w:p>
  </w:endnote>
  <w:endnote w:type="continuationSeparator" w:id="0">
    <w:p w:rsidR="00A3496E" w:rsidRDefault="00A3496E" w:rsidP="00B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7" w:rsidRDefault="00B12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62285"/>
      <w:docPartObj>
        <w:docPartGallery w:val="Page Numbers (Bottom of Page)"/>
        <w:docPartUnique/>
      </w:docPartObj>
    </w:sdtPr>
    <w:sdtEndPr/>
    <w:sdtContent>
      <w:p w:rsidR="00B12887" w:rsidRDefault="00B128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B20">
          <w:rPr>
            <w:noProof/>
          </w:rPr>
          <w:t>3</w:t>
        </w:r>
        <w:r>
          <w:fldChar w:fldCharType="end"/>
        </w:r>
      </w:p>
    </w:sdtContent>
  </w:sdt>
  <w:p w:rsidR="00B12887" w:rsidRDefault="00B128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7" w:rsidRDefault="00B12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6E" w:rsidRDefault="00A3496E" w:rsidP="00B12887">
      <w:pPr>
        <w:spacing w:after="0" w:line="240" w:lineRule="auto"/>
      </w:pPr>
      <w:r>
        <w:separator/>
      </w:r>
    </w:p>
  </w:footnote>
  <w:footnote w:type="continuationSeparator" w:id="0">
    <w:p w:rsidR="00A3496E" w:rsidRDefault="00A3496E" w:rsidP="00B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7" w:rsidRDefault="00B128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7" w:rsidRDefault="00B128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7" w:rsidRDefault="00B128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A1B"/>
    <w:multiLevelType w:val="hybridMultilevel"/>
    <w:tmpl w:val="96D01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E0D81"/>
    <w:multiLevelType w:val="hybridMultilevel"/>
    <w:tmpl w:val="855EF482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C3B"/>
    <w:multiLevelType w:val="hybridMultilevel"/>
    <w:tmpl w:val="CBEA8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F6AD1"/>
    <w:multiLevelType w:val="hybridMultilevel"/>
    <w:tmpl w:val="3FC49028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99D"/>
    <w:multiLevelType w:val="hybridMultilevel"/>
    <w:tmpl w:val="AA227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B35E6"/>
    <w:multiLevelType w:val="hybridMultilevel"/>
    <w:tmpl w:val="6B249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871"/>
    <w:multiLevelType w:val="hybridMultilevel"/>
    <w:tmpl w:val="08482524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9AA"/>
    <w:multiLevelType w:val="multilevel"/>
    <w:tmpl w:val="4F8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F5CF2"/>
    <w:multiLevelType w:val="multilevel"/>
    <w:tmpl w:val="E2D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E6A2F"/>
    <w:multiLevelType w:val="hybridMultilevel"/>
    <w:tmpl w:val="AA6EC38E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F4E63"/>
    <w:multiLevelType w:val="hybridMultilevel"/>
    <w:tmpl w:val="C5A617C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CA34F3B"/>
    <w:multiLevelType w:val="hybridMultilevel"/>
    <w:tmpl w:val="98346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7EFF"/>
    <w:multiLevelType w:val="hybridMultilevel"/>
    <w:tmpl w:val="C34C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A32FB"/>
    <w:multiLevelType w:val="hybridMultilevel"/>
    <w:tmpl w:val="AE14EB2E"/>
    <w:lvl w:ilvl="0" w:tplc="45EE41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9510E"/>
    <w:multiLevelType w:val="multilevel"/>
    <w:tmpl w:val="BE7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533D3"/>
    <w:multiLevelType w:val="hybridMultilevel"/>
    <w:tmpl w:val="BE3E04A0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4480A"/>
    <w:multiLevelType w:val="multilevel"/>
    <w:tmpl w:val="F04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671C6"/>
    <w:multiLevelType w:val="hybridMultilevel"/>
    <w:tmpl w:val="FFAAD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935DB"/>
    <w:multiLevelType w:val="multilevel"/>
    <w:tmpl w:val="BEA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F0793"/>
    <w:multiLevelType w:val="hybridMultilevel"/>
    <w:tmpl w:val="58481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E4405"/>
    <w:multiLevelType w:val="hybridMultilevel"/>
    <w:tmpl w:val="917235D0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E0B18"/>
    <w:multiLevelType w:val="hybridMultilevel"/>
    <w:tmpl w:val="AADA0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6199D"/>
    <w:multiLevelType w:val="hybridMultilevel"/>
    <w:tmpl w:val="1C1A5346"/>
    <w:lvl w:ilvl="0" w:tplc="45EE41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CD4E3C"/>
    <w:multiLevelType w:val="hybridMultilevel"/>
    <w:tmpl w:val="3AD4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188F"/>
    <w:multiLevelType w:val="hybridMultilevel"/>
    <w:tmpl w:val="C8FC20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ABE543E"/>
    <w:multiLevelType w:val="multilevel"/>
    <w:tmpl w:val="095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26392"/>
    <w:multiLevelType w:val="hybridMultilevel"/>
    <w:tmpl w:val="53F690C0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61E82"/>
    <w:multiLevelType w:val="hybridMultilevel"/>
    <w:tmpl w:val="5030D524"/>
    <w:lvl w:ilvl="0" w:tplc="45EE4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D2411"/>
    <w:multiLevelType w:val="hybridMultilevel"/>
    <w:tmpl w:val="99200264"/>
    <w:lvl w:ilvl="0" w:tplc="45EE41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5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9"/>
  </w:num>
  <w:num w:numId="14">
    <w:abstractNumId w:val="10"/>
  </w:num>
  <w:num w:numId="15">
    <w:abstractNumId w:val="24"/>
  </w:num>
  <w:num w:numId="16">
    <w:abstractNumId w:val="13"/>
  </w:num>
  <w:num w:numId="17">
    <w:abstractNumId w:val="21"/>
  </w:num>
  <w:num w:numId="18">
    <w:abstractNumId w:val="18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27"/>
  </w:num>
  <w:num w:numId="24">
    <w:abstractNumId w:val="6"/>
  </w:num>
  <w:num w:numId="25">
    <w:abstractNumId w:val="1"/>
  </w:num>
  <w:num w:numId="26">
    <w:abstractNumId w:val="28"/>
  </w:num>
  <w:num w:numId="27">
    <w:abstractNumId w:val="26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6"/>
    <w:rsid w:val="00026DEB"/>
    <w:rsid w:val="000402E9"/>
    <w:rsid w:val="0004068F"/>
    <w:rsid w:val="0009110A"/>
    <w:rsid w:val="00095A1F"/>
    <w:rsid w:val="000F34A1"/>
    <w:rsid w:val="000F4A17"/>
    <w:rsid w:val="00134E26"/>
    <w:rsid w:val="0014223F"/>
    <w:rsid w:val="00142B09"/>
    <w:rsid w:val="001568CD"/>
    <w:rsid w:val="00163DB7"/>
    <w:rsid w:val="00183FCF"/>
    <w:rsid w:val="00195B30"/>
    <w:rsid w:val="001C1376"/>
    <w:rsid w:val="002046FE"/>
    <w:rsid w:val="0021320F"/>
    <w:rsid w:val="00217E1E"/>
    <w:rsid w:val="002B28A3"/>
    <w:rsid w:val="002F0045"/>
    <w:rsid w:val="0031629C"/>
    <w:rsid w:val="0034267E"/>
    <w:rsid w:val="00372F21"/>
    <w:rsid w:val="0038166A"/>
    <w:rsid w:val="003D49C4"/>
    <w:rsid w:val="00482759"/>
    <w:rsid w:val="00484445"/>
    <w:rsid w:val="00517A3A"/>
    <w:rsid w:val="0052188B"/>
    <w:rsid w:val="00544DF5"/>
    <w:rsid w:val="00547450"/>
    <w:rsid w:val="00557297"/>
    <w:rsid w:val="005819EE"/>
    <w:rsid w:val="005900FC"/>
    <w:rsid w:val="0060414D"/>
    <w:rsid w:val="006347E3"/>
    <w:rsid w:val="00671156"/>
    <w:rsid w:val="00671524"/>
    <w:rsid w:val="00702BB0"/>
    <w:rsid w:val="007129F1"/>
    <w:rsid w:val="00732F6A"/>
    <w:rsid w:val="00740E3D"/>
    <w:rsid w:val="00782938"/>
    <w:rsid w:val="007C7021"/>
    <w:rsid w:val="007F5A60"/>
    <w:rsid w:val="00800333"/>
    <w:rsid w:val="00824CB2"/>
    <w:rsid w:val="00832A8E"/>
    <w:rsid w:val="008600C7"/>
    <w:rsid w:val="008647F2"/>
    <w:rsid w:val="00872CE3"/>
    <w:rsid w:val="008D3418"/>
    <w:rsid w:val="008F4437"/>
    <w:rsid w:val="00912449"/>
    <w:rsid w:val="009748E8"/>
    <w:rsid w:val="0098209F"/>
    <w:rsid w:val="009A1A32"/>
    <w:rsid w:val="009C1837"/>
    <w:rsid w:val="009E7E5C"/>
    <w:rsid w:val="009F0E1E"/>
    <w:rsid w:val="00A3496E"/>
    <w:rsid w:val="00A3497A"/>
    <w:rsid w:val="00AC1C1E"/>
    <w:rsid w:val="00AC7390"/>
    <w:rsid w:val="00AF75C5"/>
    <w:rsid w:val="00B03A8F"/>
    <w:rsid w:val="00B12887"/>
    <w:rsid w:val="00B40789"/>
    <w:rsid w:val="00B42B8C"/>
    <w:rsid w:val="00B53A4C"/>
    <w:rsid w:val="00B97B64"/>
    <w:rsid w:val="00BA0168"/>
    <w:rsid w:val="00BD60FE"/>
    <w:rsid w:val="00C57B75"/>
    <w:rsid w:val="00CB2C59"/>
    <w:rsid w:val="00CD6DD4"/>
    <w:rsid w:val="00CF48C2"/>
    <w:rsid w:val="00D1365A"/>
    <w:rsid w:val="00D35DAD"/>
    <w:rsid w:val="00D422BF"/>
    <w:rsid w:val="00D64C41"/>
    <w:rsid w:val="00D94CD3"/>
    <w:rsid w:val="00D965B5"/>
    <w:rsid w:val="00DA2060"/>
    <w:rsid w:val="00DE6B20"/>
    <w:rsid w:val="00EF2325"/>
    <w:rsid w:val="00F374D1"/>
    <w:rsid w:val="00F4153D"/>
    <w:rsid w:val="00F9534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4E26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4E26"/>
    <w:rPr>
      <w:color w:val="1B96C1"/>
      <w:u w:val="single"/>
    </w:rPr>
  </w:style>
  <w:style w:type="paragraph" w:customStyle="1" w:styleId="text">
    <w:name w:val="text"/>
    <w:basedOn w:val="Normln"/>
    <w:rsid w:val="00134E2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4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887"/>
  </w:style>
  <w:style w:type="paragraph" w:styleId="Zpat">
    <w:name w:val="footer"/>
    <w:basedOn w:val="Normln"/>
    <w:link w:val="ZpatCh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887"/>
  </w:style>
  <w:style w:type="character" w:styleId="Sledovanodkaz">
    <w:name w:val="FollowedHyperlink"/>
    <w:basedOn w:val="Standardnpsmoodstavce"/>
    <w:uiPriority w:val="99"/>
    <w:semiHidden/>
    <w:unhideWhenUsed/>
    <w:rsid w:val="00091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4E26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4E26"/>
    <w:rPr>
      <w:color w:val="1B96C1"/>
      <w:u w:val="single"/>
    </w:rPr>
  </w:style>
  <w:style w:type="paragraph" w:customStyle="1" w:styleId="text">
    <w:name w:val="text"/>
    <w:basedOn w:val="Normln"/>
    <w:rsid w:val="00134E2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4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887"/>
  </w:style>
  <w:style w:type="paragraph" w:styleId="Zpat">
    <w:name w:val="footer"/>
    <w:basedOn w:val="Normln"/>
    <w:link w:val="ZpatCh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887"/>
  </w:style>
  <w:style w:type="character" w:styleId="Sledovanodkaz">
    <w:name w:val="FollowedHyperlink"/>
    <w:basedOn w:val="Standardnpsmoodstavce"/>
    <w:uiPriority w:val="99"/>
    <w:semiHidden/>
    <w:unhideWhenUsed/>
    <w:rsid w:val="00091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605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3614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838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131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ci-pece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zis.cz/registry-nzis/nrpz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s.cz/registry-nzis/nrpz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Riegerova Alena</dc:creator>
  <cp:lastModifiedBy>Krupickova Ruzena</cp:lastModifiedBy>
  <cp:revision>10</cp:revision>
  <dcterms:created xsi:type="dcterms:W3CDTF">2015-08-18T08:48:00Z</dcterms:created>
  <dcterms:modified xsi:type="dcterms:W3CDTF">2015-08-20T06:41:00Z</dcterms:modified>
</cp:coreProperties>
</file>